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A" w:rsidRDefault="0020312A" w:rsidP="00203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Solicitud de allanamiento domicilio</w:t>
      </w:r>
      <w:r w:rsidRPr="0020312A">
        <w:rPr>
          <w:rFonts w:ascii="Arial" w:hAnsi="Arial" w:cs="Arial"/>
          <w:b/>
          <w:sz w:val="24"/>
          <w:szCs w:val="24"/>
        </w:rPr>
        <w:t xml:space="preserve"> </w:t>
      </w:r>
      <w:r w:rsidRPr="0020312A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  <w:r w:rsidRPr="0020312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0312A">
        <w:rPr>
          <w:rFonts w:ascii="Arial" w:hAnsi="Arial" w:cs="Arial"/>
          <w:b/>
          <w:sz w:val="28"/>
          <w:szCs w:val="28"/>
        </w:rPr>
        <w:t>Topolansky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0312A" w:rsidRPr="0020312A" w:rsidRDefault="0020312A" w:rsidP="00203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312A">
        <w:rPr>
          <w:rFonts w:ascii="Arial" w:hAnsi="Arial" w:cs="Arial"/>
          <w:b/>
          <w:sz w:val="24"/>
          <w:szCs w:val="24"/>
        </w:rPr>
        <w:t xml:space="preserve">(Caso </w:t>
      </w:r>
      <w:proofErr w:type="spellStart"/>
      <w:r>
        <w:rPr>
          <w:rFonts w:ascii="Arial" w:hAnsi="Arial" w:cs="Arial"/>
          <w:b/>
          <w:sz w:val="24"/>
          <w:szCs w:val="24"/>
        </w:rPr>
        <w:t>Monty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09D">
        <w:rPr>
          <w:rFonts w:ascii="Arial" w:hAnsi="Arial" w:cs="Arial"/>
          <w:sz w:val="24"/>
          <w:szCs w:val="24"/>
          <w:u w:val="single"/>
        </w:rPr>
        <w:t>Policía de Montevideo</w:t>
      </w:r>
      <w:r>
        <w:rPr>
          <w:rFonts w:ascii="Arial" w:hAnsi="Arial" w:cs="Arial"/>
          <w:sz w:val="24"/>
          <w:szCs w:val="24"/>
        </w:rPr>
        <w:t>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09D">
        <w:rPr>
          <w:rFonts w:ascii="Arial" w:hAnsi="Arial" w:cs="Arial"/>
          <w:sz w:val="24"/>
          <w:szCs w:val="24"/>
          <w:u w:val="single"/>
        </w:rPr>
        <w:t>Dirección de Información e Inteligencia</w:t>
      </w:r>
      <w:r>
        <w:rPr>
          <w:rFonts w:ascii="Arial" w:hAnsi="Arial" w:cs="Arial"/>
          <w:sz w:val="24"/>
          <w:szCs w:val="24"/>
        </w:rPr>
        <w:t>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09D">
        <w:rPr>
          <w:rFonts w:ascii="Arial" w:hAnsi="Arial" w:cs="Arial"/>
          <w:sz w:val="24"/>
          <w:szCs w:val="24"/>
          <w:u w:val="single"/>
        </w:rPr>
        <w:t>Departamento de Inteligencia y Enlace</w:t>
      </w:r>
      <w:r>
        <w:rPr>
          <w:rFonts w:ascii="Arial" w:hAnsi="Arial" w:cs="Arial"/>
          <w:sz w:val="24"/>
          <w:szCs w:val="24"/>
        </w:rPr>
        <w:t>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09D" w:rsidRDefault="00FA009D" w:rsidP="00FA0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a. Nº 699760.-</w:t>
      </w:r>
    </w:p>
    <w:p w:rsidR="00FA009D" w:rsidRDefault="00FA009D" w:rsidP="00FA0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Nº 142.</w:t>
      </w:r>
    </w:p>
    <w:p w:rsidR="00FA009D" w:rsidRDefault="00FA009D" w:rsidP="00FA0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09D" w:rsidRDefault="00FA009D" w:rsidP="00FA0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Montevideo, febrero 22 de 1969.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Objeto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Allanamiento, para la calle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Obligado Nº 1181. Lucía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Topolansky</w:t>
      </w:r>
      <w:proofErr w:type="spellEnd"/>
      <w:r>
        <w:rPr>
          <w:rFonts w:ascii="Arial" w:hAnsi="Arial" w:cs="Arial"/>
          <w:sz w:val="24"/>
          <w:szCs w:val="24"/>
        </w:rPr>
        <w:t xml:space="preserve"> Saavedra.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solicita.</w:t>
      </w:r>
    </w:p>
    <w:p w:rsidR="00FA009D" w:rsidRP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Juez Letrado de Instrucción de 4º turno.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Juez:</w:t>
      </w:r>
    </w:p>
    <w:p w:rsidR="00FA009D" w:rsidRDefault="00FA009D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0312A">
        <w:rPr>
          <w:rFonts w:ascii="Arial" w:hAnsi="Arial" w:cs="Arial"/>
          <w:sz w:val="24"/>
          <w:szCs w:val="24"/>
        </w:rPr>
        <w:t xml:space="preserve">Solicito a Ud. tenga a bien expedirme una orden de allanamiento, para llevarse a cabo en la finca Nº 1181 de la calle Obligado, domicilio de la persona Lucía </w:t>
      </w:r>
      <w:proofErr w:type="spellStart"/>
      <w:r w:rsidR="0020312A">
        <w:rPr>
          <w:rFonts w:ascii="Arial" w:hAnsi="Arial" w:cs="Arial"/>
          <w:sz w:val="24"/>
          <w:szCs w:val="24"/>
        </w:rPr>
        <w:t>Topolansky</w:t>
      </w:r>
      <w:proofErr w:type="spellEnd"/>
      <w:r w:rsidR="0020312A">
        <w:rPr>
          <w:rFonts w:ascii="Arial" w:hAnsi="Arial" w:cs="Arial"/>
          <w:sz w:val="24"/>
          <w:szCs w:val="24"/>
        </w:rPr>
        <w:t xml:space="preserve"> Saavedra, por presumirse que en el domicilio de la misma se encuentran importantes documentos relacionados con el asalto a la financiera ubicada en la calle 18 de Julio 1455, llevado a cabo el día 14 de los corrientes, y del cual se ha </w:t>
      </w:r>
      <w:proofErr w:type="spellStart"/>
      <w:r w:rsidR="0020312A">
        <w:rPr>
          <w:rFonts w:ascii="Arial" w:hAnsi="Arial" w:cs="Arial"/>
          <w:sz w:val="24"/>
          <w:szCs w:val="24"/>
        </w:rPr>
        <w:t>autoresponsabilizado</w:t>
      </w:r>
      <w:proofErr w:type="spellEnd"/>
      <w:r w:rsidR="0020312A">
        <w:rPr>
          <w:rFonts w:ascii="Arial" w:hAnsi="Arial" w:cs="Arial"/>
          <w:sz w:val="24"/>
          <w:szCs w:val="24"/>
        </w:rPr>
        <w:t xml:space="preserve"> un comando del Movimiento de Liberación Nacional (Tupamaros).</w:t>
      </w:r>
    </w:p>
    <w:p w:rsidR="0020312A" w:rsidRDefault="0020312A" w:rsidP="00FA00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La citada diligencia se llevará a cabo en el día de la fecha, en horas hábiles y lugares no exceptuados por la ley, y de cuyo resultado se le enterará de inmediato.</w:t>
      </w:r>
    </w:p>
    <w:p w:rsidR="0020312A" w:rsidRDefault="0020312A" w:rsidP="00FA0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12A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Saluda a Ud. atentamente.</w:t>
      </w:r>
    </w:p>
    <w:p w:rsidR="0020312A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Pablo Dionisio Fontana </w:t>
      </w:r>
      <w:proofErr w:type="spellStart"/>
      <w:r>
        <w:rPr>
          <w:rFonts w:ascii="Arial" w:hAnsi="Arial" w:cs="Arial"/>
          <w:sz w:val="24"/>
          <w:szCs w:val="24"/>
        </w:rPr>
        <w:t>Zunino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0312A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Comisario encargado.</w:t>
      </w:r>
    </w:p>
    <w:p w:rsidR="0020312A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12A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</w:t>
      </w:r>
    </w:p>
    <w:p w:rsidR="0020312A" w:rsidRPr="00FA009D" w:rsidRDefault="0020312A" w:rsidP="002031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0312A" w:rsidRPr="00FA009D" w:rsidSect="004E3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hyphenationZone w:val="425"/>
  <w:characterSpacingControl w:val="doNotCompress"/>
  <w:compat/>
  <w:rsids>
    <w:rsidRoot w:val="00FA009D"/>
    <w:rsid w:val="0020312A"/>
    <w:rsid w:val="004E319A"/>
    <w:rsid w:val="00FA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rolandro</cp:lastModifiedBy>
  <cp:revision>1</cp:revision>
  <dcterms:created xsi:type="dcterms:W3CDTF">2015-11-24T19:45:00Z</dcterms:created>
  <dcterms:modified xsi:type="dcterms:W3CDTF">2015-11-24T20:06:00Z</dcterms:modified>
</cp:coreProperties>
</file>